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B7" w:rsidRDefault="003E22B7" w:rsidP="003E22B7">
      <w:r w:rsidRPr="00F9143A">
        <w:rPr>
          <w:noProof/>
          <w:highlight w:val="yellow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6824</wp:posOffset>
            </wp:positionV>
            <wp:extent cx="1407226" cy="487117"/>
            <wp:effectExtent l="0" t="0" r="254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F_BW_Pos_Subline_Landscape@10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26" cy="487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43A">
        <w:rPr>
          <w:highlight w:val="yellow"/>
        </w:rPr>
        <w:t xml:space="preserve">Fribourg, le </w:t>
      </w:r>
      <w:r w:rsidR="00F9143A" w:rsidRPr="00F9143A">
        <w:rPr>
          <w:highlight w:val="yellow"/>
        </w:rPr>
        <w:t>XX.XX.20XX</w:t>
      </w:r>
    </w:p>
    <w:p w:rsidR="003E22B7" w:rsidRDefault="003E22B7" w:rsidP="003E22B7"/>
    <w:p w:rsidR="003E22B7" w:rsidRDefault="003E22B7" w:rsidP="003E22B7">
      <w:pPr>
        <w:spacing w:after="0" w:line="240" w:lineRule="auto"/>
        <w:rPr>
          <w:rFonts w:ascii="GTPressura" w:hAnsi="GTPressura"/>
          <w:b/>
          <w:sz w:val="32"/>
        </w:rPr>
      </w:pPr>
    </w:p>
    <w:p w:rsid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</w:p>
    <w:p w:rsid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</w:p>
    <w:p w:rsidR="00F9143A" w:rsidRP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  <w:r w:rsidRPr="00F9143A">
        <w:rPr>
          <w:rFonts w:ascii="GTPressura" w:hAnsi="GTPressura"/>
          <w:b/>
          <w:sz w:val="36"/>
          <w:highlight w:val="yellow"/>
        </w:rPr>
        <w:t>MODÈLE</w:t>
      </w:r>
    </w:p>
    <w:p w:rsidR="00F9143A" w:rsidRDefault="00F9143A" w:rsidP="003E22B7">
      <w:pPr>
        <w:spacing w:after="0" w:line="240" w:lineRule="auto"/>
        <w:rPr>
          <w:rFonts w:ascii="GTPressura" w:hAnsi="GTPressura"/>
          <w:b/>
          <w:sz w:val="32"/>
        </w:rPr>
      </w:pPr>
    </w:p>
    <w:p w:rsidR="00BC35E6" w:rsidRPr="003E22B7" w:rsidRDefault="00B33838" w:rsidP="003E22B7">
      <w:pPr>
        <w:spacing w:after="0" w:line="240" w:lineRule="auto"/>
        <w:rPr>
          <w:rFonts w:ascii="GTPressura" w:hAnsi="GTPressura"/>
          <w:b/>
          <w:sz w:val="32"/>
        </w:rPr>
      </w:pPr>
      <w:r>
        <w:rPr>
          <w:rFonts w:ascii="GTPressura" w:hAnsi="GTPressura"/>
          <w:b/>
          <w:sz w:val="32"/>
        </w:rPr>
        <w:t>Procès-verbal</w:t>
      </w:r>
      <w:r w:rsidR="00F9143A">
        <w:rPr>
          <w:rFonts w:ascii="Cambria" w:hAnsi="Cambria" w:cs="Cambria"/>
          <w:b/>
          <w:sz w:val="32"/>
        </w:rPr>
        <w:t> </w:t>
      </w:r>
      <w:r w:rsidR="00F9143A">
        <w:rPr>
          <w:rFonts w:ascii="GTPressura" w:hAnsi="GTPressura"/>
          <w:b/>
          <w:sz w:val="32"/>
        </w:rPr>
        <w:t>: Assemblée générale de</w:t>
      </w:r>
      <w:r w:rsidR="00D82552">
        <w:rPr>
          <w:rFonts w:ascii="GTPressura" w:hAnsi="GTPressura"/>
          <w:b/>
          <w:sz w:val="32"/>
        </w:rPr>
        <w:t xml:space="preserve"> dissolution</w:t>
      </w:r>
    </w:p>
    <w:p w:rsidR="003E22B7" w:rsidRPr="00B05D5A" w:rsidRDefault="00F9143A" w:rsidP="003E22B7">
      <w:pPr>
        <w:spacing w:after="0" w:line="240" w:lineRule="auto"/>
        <w:rPr>
          <w:rStyle w:val="Emphaseple"/>
          <w:rFonts w:ascii="GTPressura" w:hAnsi="GTPressura"/>
          <w:i w:val="0"/>
          <w:sz w:val="28"/>
        </w:rPr>
      </w:pPr>
      <w:r w:rsidRPr="00B05D5A">
        <w:rPr>
          <w:rStyle w:val="Emphaseple"/>
          <w:rFonts w:ascii="GTPressura" w:hAnsi="GTPressura"/>
          <w:i w:val="0"/>
          <w:sz w:val="28"/>
          <w:highlight w:val="yellow"/>
        </w:rPr>
        <w:t>Association XXXX</w:t>
      </w:r>
    </w:p>
    <w:p w:rsidR="003E22B7" w:rsidRDefault="003E22B7" w:rsidP="003E22B7">
      <w:pPr>
        <w:spacing w:after="0" w:line="240" w:lineRule="auto"/>
        <w:rPr>
          <w:rStyle w:val="Emphaseple"/>
          <w:rFonts w:ascii="GTPressura" w:hAnsi="GTPressura"/>
          <w:sz w:val="28"/>
        </w:rPr>
      </w:pPr>
    </w:p>
    <w:p w:rsidR="00F9143A" w:rsidRPr="00B33838" w:rsidRDefault="00F9143A" w:rsidP="00B33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Emphaseple"/>
          <w:rFonts w:ascii="GTPressura" w:hAnsi="GTPressura"/>
          <w:i w:val="0"/>
          <w:sz w:val="24"/>
          <w:szCs w:val="24"/>
        </w:rPr>
      </w:pPr>
      <w:r w:rsidRPr="00B33838">
        <w:rPr>
          <w:rStyle w:val="Emphaseple"/>
          <w:rFonts w:ascii="GTPressura" w:hAnsi="GTPressura"/>
          <w:b/>
          <w:i w:val="0"/>
          <w:sz w:val="24"/>
          <w:szCs w:val="24"/>
        </w:rPr>
        <w:t>Lieu et heure</w:t>
      </w:r>
      <w:r w:rsidRPr="00B33838">
        <w:rPr>
          <w:rStyle w:val="Emphaseple"/>
          <w:rFonts w:ascii="Cambria" w:hAnsi="Cambria" w:cs="Cambria"/>
          <w:i w:val="0"/>
          <w:sz w:val="24"/>
          <w:szCs w:val="24"/>
        </w:rPr>
        <w:t> </w:t>
      </w:r>
      <w:r w:rsidRPr="00B33838">
        <w:rPr>
          <w:rStyle w:val="Emphaseple"/>
          <w:rFonts w:ascii="GTPressura" w:hAnsi="GTPressura"/>
          <w:b/>
          <w:i w:val="0"/>
          <w:sz w:val="24"/>
          <w:szCs w:val="24"/>
        </w:rPr>
        <w:t>: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 L’assemblée </w:t>
      </w:r>
      <w:r w:rsidR="00B33838">
        <w:rPr>
          <w:rStyle w:val="Emphaseple"/>
          <w:rFonts w:ascii="GTPressura" w:hAnsi="GTPressura"/>
          <w:i w:val="0"/>
          <w:sz w:val="24"/>
          <w:szCs w:val="24"/>
        </w:rPr>
        <w:t xml:space="preserve">de </w:t>
      </w:r>
      <w:r w:rsidR="00226DF1">
        <w:rPr>
          <w:rStyle w:val="Emphaseple"/>
          <w:rFonts w:ascii="GTPressura" w:hAnsi="GTPressura"/>
          <w:i w:val="0"/>
          <w:sz w:val="24"/>
          <w:szCs w:val="24"/>
        </w:rPr>
        <w:t xml:space="preserve">dissolution </w:t>
      </w:r>
      <w:r w:rsidR="00B33838">
        <w:rPr>
          <w:rStyle w:val="Emphaseple"/>
          <w:rFonts w:ascii="GTPressura" w:hAnsi="GTPressura"/>
          <w:i w:val="0"/>
          <w:sz w:val="24"/>
          <w:szCs w:val="24"/>
        </w:rPr>
        <w:t xml:space="preserve">s’est déroulée 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le </w:t>
      </w:r>
      <w:r w:rsidRPr="00B33838">
        <w:rPr>
          <w:rStyle w:val="Emphaseple"/>
          <w:rFonts w:ascii="GTPressura" w:hAnsi="GTPressura"/>
          <w:i w:val="0"/>
          <w:sz w:val="24"/>
          <w:szCs w:val="24"/>
          <w:highlight w:val="yellow"/>
        </w:rPr>
        <w:t>DATE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, à </w:t>
      </w:r>
      <w:r w:rsidRPr="00B33838">
        <w:rPr>
          <w:rStyle w:val="Emphaseple"/>
          <w:rFonts w:ascii="GTPressura" w:hAnsi="GTPressura"/>
          <w:i w:val="0"/>
          <w:sz w:val="24"/>
          <w:szCs w:val="24"/>
          <w:highlight w:val="yellow"/>
        </w:rPr>
        <w:t>HORAIRE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 au </w:t>
      </w:r>
      <w:r w:rsidRPr="00B33838">
        <w:rPr>
          <w:rStyle w:val="Emphaseple"/>
          <w:rFonts w:ascii="GTPressura" w:hAnsi="GTPressura"/>
          <w:i w:val="0"/>
          <w:sz w:val="24"/>
          <w:szCs w:val="24"/>
          <w:highlight w:val="yellow"/>
        </w:rPr>
        <w:t>ADRESSE</w:t>
      </w:r>
    </w:p>
    <w:p w:rsidR="00B33838" w:rsidRPr="00B33838" w:rsidRDefault="00B33838" w:rsidP="00B33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Emphaseple"/>
          <w:rFonts w:ascii="GTPressura" w:hAnsi="GTPressura"/>
          <w:b/>
          <w:i w:val="0"/>
          <w:sz w:val="24"/>
          <w:szCs w:val="24"/>
        </w:rPr>
      </w:pPr>
      <w:proofErr w:type="spellStart"/>
      <w:r w:rsidRPr="00B33838">
        <w:rPr>
          <w:rStyle w:val="Emphaseple"/>
          <w:rFonts w:ascii="GTPressura" w:hAnsi="GTPressura"/>
          <w:b/>
          <w:i w:val="0"/>
          <w:sz w:val="24"/>
          <w:szCs w:val="24"/>
        </w:rPr>
        <w:t>Présent</w:t>
      </w:r>
      <w:r w:rsidRPr="00B33838">
        <w:rPr>
          <w:rFonts w:ascii="GTPressura" w:hAnsi="GTPressura"/>
          <w:b/>
          <w:sz w:val="24"/>
          <w:szCs w:val="24"/>
        </w:rPr>
        <w:t>·e·s</w:t>
      </w:r>
      <w:proofErr w:type="spellEnd"/>
      <w:r w:rsidRPr="00B33838">
        <w:rPr>
          <w:rFonts w:ascii="Cambria" w:hAnsi="Cambria" w:cs="Cambria"/>
          <w:b/>
          <w:sz w:val="24"/>
          <w:szCs w:val="24"/>
        </w:rPr>
        <w:t> </w:t>
      </w:r>
      <w:r w:rsidRPr="00B33838">
        <w:rPr>
          <w:rFonts w:ascii="GTPressura" w:hAnsi="GTPressura"/>
          <w:b/>
          <w:sz w:val="24"/>
          <w:szCs w:val="24"/>
        </w:rPr>
        <w:t xml:space="preserve">: </w:t>
      </w:r>
    </w:p>
    <w:p w:rsidR="00B33838" w:rsidRDefault="00F9143A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Style w:val="Emphaseple"/>
          <w:rFonts w:ascii="GTPressura" w:hAnsi="GTPressura"/>
          <w:i w:val="0"/>
          <w:sz w:val="24"/>
        </w:rPr>
        <w:br/>
      </w:r>
      <w:r w:rsidR="00B33838" w:rsidRPr="00B33838">
        <w:rPr>
          <w:rFonts w:ascii="GTPressura" w:hAnsi="GTPressura"/>
          <w:b/>
          <w:sz w:val="28"/>
          <w:lang w:val="fr-FR"/>
        </w:rPr>
        <w:t>1.</w:t>
      </w:r>
      <w:r w:rsidR="00B33838" w:rsidRPr="00B33838">
        <w:rPr>
          <w:rFonts w:ascii="GTPressura" w:hAnsi="GTPressura"/>
          <w:b/>
          <w:sz w:val="28"/>
          <w:lang w:val="fr-FR"/>
        </w:rPr>
        <w:tab/>
        <w:t>Bienvenue</w:t>
      </w:r>
    </w:p>
    <w:p w:rsidR="00226DF1" w:rsidRDefault="00B33838" w:rsidP="00B33838">
      <w:pPr>
        <w:spacing w:after="0" w:line="240" w:lineRule="auto"/>
        <w:rPr>
          <w:rFonts w:ascii="GTPressura" w:hAnsi="GTPressura"/>
          <w:i/>
          <w:sz w:val="24"/>
          <w:szCs w:val="24"/>
        </w:rPr>
      </w:pPr>
      <w:r w:rsidRPr="00B33838">
        <w:rPr>
          <w:rFonts w:ascii="GTPressura" w:hAnsi="GTPressura"/>
          <w:i/>
          <w:sz w:val="24"/>
          <w:szCs w:val="24"/>
          <w:lang w:val="fr-FR"/>
        </w:rPr>
        <w:t>Les membres sont accueilli</w:t>
      </w:r>
      <w:r w:rsidRPr="00B33838">
        <w:rPr>
          <w:rFonts w:ascii="GTPressura" w:hAnsi="GTPressura"/>
          <w:i/>
          <w:sz w:val="24"/>
          <w:szCs w:val="24"/>
        </w:rPr>
        <w:t>·</w:t>
      </w:r>
      <w:proofErr w:type="spellStart"/>
      <w:r w:rsidRPr="00B33838">
        <w:rPr>
          <w:rFonts w:ascii="GTPressura" w:hAnsi="GTPressura"/>
          <w:i/>
          <w:sz w:val="24"/>
          <w:szCs w:val="24"/>
        </w:rPr>
        <w:t>e·s</w:t>
      </w:r>
      <w:proofErr w:type="spellEnd"/>
      <w:r>
        <w:rPr>
          <w:rFonts w:ascii="GTPressura" w:hAnsi="GTPressura"/>
          <w:i/>
          <w:sz w:val="24"/>
          <w:szCs w:val="24"/>
        </w:rPr>
        <w:t xml:space="preserve"> par </w:t>
      </w:r>
      <w:r w:rsidRPr="00932954">
        <w:rPr>
          <w:rFonts w:ascii="GTPressura" w:hAnsi="GTPressura"/>
          <w:i/>
          <w:sz w:val="24"/>
          <w:szCs w:val="24"/>
          <w:highlight w:val="yellow"/>
        </w:rPr>
        <w:t>XXX</w:t>
      </w:r>
      <w:r>
        <w:rPr>
          <w:rFonts w:ascii="GTPressura" w:hAnsi="GTPressura"/>
          <w:i/>
          <w:sz w:val="24"/>
          <w:szCs w:val="24"/>
        </w:rPr>
        <w:t xml:space="preserve">, qui préside cette assemblée générale de </w:t>
      </w:r>
      <w:r w:rsidR="00226DF1">
        <w:rPr>
          <w:rFonts w:ascii="GTPressura" w:hAnsi="GTPressura"/>
          <w:i/>
          <w:sz w:val="24"/>
          <w:szCs w:val="24"/>
        </w:rPr>
        <w:t>dissolution</w:t>
      </w:r>
      <w:r>
        <w:rPr>
          <w:rFonts w:ascii="GTPressura" w:hAnsi="GTPressura"/>
          <w:i/>
          <w:sz w:val="24"/>
          <w:szCs w:val="24"/>
        </w:rPr>
        <w:t xml:space="preserve">. </w:t>
      </w:r>
      <w:r w:rsidRPr="00932954">
        <w:rPr>
          <w:rFonts w:ascii="GTPressura" w:hAnsi="GTPressura"/>
          <w:i/>
          <w:sz w:val="24"/>
          <w:szCs w:val="24"/>
          <w:highlight w:val="yellow"/>
        </w:rPr>
        <w:t>XXX</w:t>
      </w:r>
      <w:r>
        <w:rPr>
          <w:rFonts w:ascii="GTPressura" w:hAnsi="GTPressura"/>
          <w:i/>
          <w:sz w:val="24"/>
          <w:szCs w:val="24"/>
        </w:rPr>
        <w:t xml:space="preserve"> souhaite la bienvenue aux personnes présentes.</w:t>
      </w:r>
      <w:r w:rsidR="00226DF1">
        <w:rPr>
          <w:rFonts w:ascii="GTPressura" w:hAnsi="GTPressura"/>
          <w:i/>
          <w:sz w:val="24"/>
          <w:szCs w:val="24"/>
        </w:rPr>
        <w:t xml:space="preserve"> </w:t>
      </w:r>
    </w:p>
    <w:p w:rsidR="00226DF1" w:rsidRDefault="00226DF1" w:rsidP="00B33838">
      <w:pPr>
        <w:spacing w:after="0" w:line="240" w:lineRule="auto"/>
        <w:rPr>
          <w:rFonts w:ascii="GTPressura" w:hAnsi="GTPressura"/>
          <w:i/>
          <w:sz w:val="24"/>
          <w:szCs w:val="24"/>
        </w:rPr>
      </w:pPr>
    </w:p>
    <w:p w:rsidR="00B33838" w:rsidRDefault="00226DF1" w:rsidP="00B33838">
      <w:pPr>
        <w:spacing w:after="0" w:line="240" w:lineRule="auto"/>
        <w:rPr>
          <w:rFonts w:ascii="GTPressura" w:hAnsi="GTPressura"/>
          <w:i/>
          <w:sz w:val="24"/>
          <w:szCs w:val="24"/>
        </w:rPr>
      </w:pPr>
      <w:r w:rsidRPr="00226DF1">
        <w:rPr>
          <w:rFonts w:ascii="GTPressura" w:eastAsia="Times New Roman" w:hAnsi="GTPressura" w:cs="Calibri"/>
          <w:i/>
          <w:color w:val="000000"/>
          <w:sz w:val="24"/>
          <w:szCs w:val="24"/>
          <w:lang w:eastAsia="fr-CH"/>
        </w:rPr>
        <w:t>La majorité requise des</w:t>
      </w:r>
      <w:r w:rsidRPr="00C90E7B">
        <w:rPr>
          <w:rFonts w:ascii="GTPressura" w:eastAsia="Times New Roman" w:hAnsi="GTPressura" w:cs="Calibri"/>
          <w:i/>
          <w:color w:val="000000"/>
          <w:sz w:val="24"/>
          <w:szCs w:val="24"/>
          <w:lang w:eastAsia="fr-CH"/>
        </w:rPr>
        <w:t xml:space="preserve"> membres de l’association étant présente à cette assemblée, l’assemblée peut valablement délibérer.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b/>
          <w:sz w:val="24"/>
          <w:szCs w:val="24"/>
          <w:lang w:val="fr-FR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 w:rsidRPr="00B33838">
        <w:rPr>
          <w:rFonts w:ascii="GTPressura" w:hAnsi="GTPressura"/>
          <w:b/>
          <w:sz w:val="28"/>
          <w:lang w:val="fr-FR"/>
        </w:rPr>
        <w:t>2.</w:t>
      </w:r>
      <w:r w:rsidRPr="00B33838">
        <w:rPr>
          <w:rFonts w:ascii="GTPressura" w:hAnsi="GTPressura"/>
          <w:b/>
          <w:sz w:val="28"/>
          <w:lang w:val="fr-FR"/>
        </w:rPr>
        <w:tab/>
      </w:r>
      <w:r>
        <w:rPr>
          <w:rFonts w:ascii="GTPressura" w:hAnsi="GTPressura"/>
          <w:b/>
          <w:sz w:val="28"/>
          <w:lang w:val="fr-FR"/>
        </w:rPr>
        <w:t>Validation de l’ordre du jour</w:t>
      </w:r>
    </w:p>
    <w:p w:rsidR="00B33838" w:rsidRDefault="00B33838" w:rsidP="00B33838">
      <w:pPr>
        <w:spacing w:after="0" w:line="240" w:lineRule="auto"/>
        <w:rPr>
          <w:rFonts w:ascii="GTPressura" w:hAnsi="GTPressura"/>
          <w:i/>
          <w:sz w:val="28"/>
          <w:lang w:val="fr-FR"/>
        </w:rPr>
      </w:pPr>
      <w:r w:rsidRPr="00B33838">
        <w:rPr>
          <w:rFonts w:ascii="GTPressura" w:hAnsi="GTPressura"/>
          <w:i/>
          <w:sz w:val="24"/>
          <w:lang w:val="fr-FR"/>
        </w:rPr>
        <w:t xml:space="preserve">L’ordre du jour est accepté. 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8"/>
          <w:lang w:val="fr-FR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t>3.</w:t>
      </w:r>
      <w:r>
        <w:rPr>
          <w:rFonts w:ascii="GTPressura" w:hAnsi="GTPressura"/>
          <w:b/>
          <w:sz w:val="28"/>
          <w:lang w:val="fr-FR"/>
        </w:rPr>
        <w:tab/>
      </w:r>
      <w:r w:rsidR="00226DF1">
        <w:rPr>
          <w:rFonts w:ascii="GTPressura" w:hAnsi="GTPressura"/>
          <w:b/>
          <w:sz w:val="28"/>
          <w:lang w:val="fr-FR"/>
        </w:rPr>
        <w:t>Dissolution de l’association</w:t>
      </w:r>
    </w:p>
    <w:p w:rsidR="00B33838" w:rsidRDefault="00226DF1" w:rsidP="00B33838">
      <w:pPr>
        <w:spacing w:after="0" w:line="240" w:lineRule="auto"/>
        <w:rPr>
          <w:rFonts w:ascii="GTPressura" w:hAnsi="GTPressura"/>
          <w:i/>
          <w:sz w:val="24"/>
          <w:lang w:val="fr-FR"/>
        </w:rPr>
      </w:pPr>
      <w:r w:rsidRPr="00226DF1">
        <w:rPr>
          <w:rFonts w:ascii="GTPressura" w:hAnsi="GTPressura"/>
          <w:i/>
          <w:sz w:val="24"/>
          <w:lang w:val="fr-FR"/>
        </w:rPr>
        <w:t xml:space="preserve">Cette assemblée a pour objectif la dissolution </w:t>
      </w:r>
      <w:r w:rsidRPr="00226DF1">
        <w:rPr>
          <w:rFonts w:ascii="GTPressura" w:hAnsi="GTPressura"/>
          <w:i/>
          <w:sz w:val="24"/>
          <w:highlight w:val="yellow"/>
          <w:lang w:val="fr-FR"/>
        </w:rPr>
        <w:t>volontaire</w:t>
      </w:r>
      <w:r w:rsidRPr="00226DF1">
        <w:rPr>
          <w:rFonts w:ascii="GTPressura" w:hAnsi="GTPressura"/>
          <w:i/>
          <w:sz w:val="24"/>
          <w:lang w:val="fr-FR"/>
        </w:rPr>
        <w:t xml:space="preserve"> de </w:t>
      </w:r>
      <w:r w:rsidRPr="00226DF1">
        <w:rPr>
          <w:rFonts w:ascii="GTPressura" w:hAnsi="GTPressura"/>
          <w:i/>
          <w:sz w:val="24"/>
          <w:highlight w:val="yellow"/>
          <w:lang w:val="fr-FR"/>
        </w:rPr>
        <w:t>l’Association XXX</w:t>
      </w:r>
      <w:r w:rsidRPr="00226DF1">
        <w:rPr>
          <w:rFonts w:ascii="GTPressura" w:hAnsi="GTPressura"/>
          <w:i/>
          <w:sz w:val="24"/>
          <w:lang w:val="fr-FR"/>
        </w:rPr>
        <w:t>, laquell</w:t>
      </w:r>
      <w:r>
        <w:rPr>
          <w:rFonts w:ascii="GTPressura" w:hAnsi="GTPressura"/>
          <w:i/>
          <w:sz w:val="24"/>
          <w:lang w:val="fr-FR"/>
        </w:rPr>
        <w:t>e a cessé toutes ses activités</w:t>
      </w:r>
      <w:r w:rsidRPr="00226DF1">
        <w:rPr>
          <w:rFonts w:ascii="GTPressura" w:hAnsi="GTPressura"/>
          <w:i/>
          <w:sz w:val="24"/>
          <w:lang w:val="fr-FR"/>
        </w:rPr>
        <w:t xml:space="preserve"> et la nomination d’un ou </w:t>
      </w:r>
      <w:proofErr w:type="gramStart"/>
      <w:r w:rsidRPr="00226DF1">
        <w:rPr>
          <w:rFonts w:ascii="GTPressura" w:hAnsi="GTPressura"/>
          <w:i/>
          <w:sz w:val="24"/>
          <w:lang w:val="fr-FR"/>
        </w:rPr>
        <w:t>d’une</w:t>
      </w:r>
      <w:proofErr w:type="gramEnd"/>
      <w:r w:rsidRPr="00226DF1">
        <w:rPr>
          <w:rFonts w:ascii="GTPressura" w:hAnsi="GTPressura"/>
          <w:i/>
          <w:sz w:val="24"/>
          <w:lang w:val="fr-FR"/>
        </w:rPr>
        <w:t xml:space="preserve"> liquidateur-</w:t>
      </w:r>
      <w:proofErr w:type="spellStart"/>
      <w:r w:rsidRPr="00226DF1">
        <w:rPr>
          <w:rFonts w:ascii="GTPressura" w:hAnsi="GTPressura"/>
          <w:i/>
          <w:sz w:val="24"/>
          <w:lang w:val="fr-FR"/>
        </w:rPr>
        <w:t>trice</w:t>
      </w:r>
      <w:proofErr w:type="spellEnd"/>
      <w:r w:rsidRPr="00226DF1">
        <w:rPr>
          <w:rFonts w:ascii="GTPressura" w:hAnsi="GTPressura"/>
          <w:i/>
          <w:sz w:val="24"/>
          <w:lang w:val="fr-FR"/>
        </w:rPr>
        <w:t>.</w:t>
      </w:r>
    </w:p>
    <w:p w:rsidR="00226DF1" w:rsidRDefault="00226DF1" w:rsidP="00B33838">
      <w:pPr>
        <w:spacing w:after="0" w:line="240" w:lineRule="auto"/>
        <w:rPr>
          <w:rFonts w:ascii="GTPressura" w:hAnsi="GTPressura"/>
          <w:i/>
          <w:sz w:val="24"/>
        </w:rPr>
      </w:pPr>
    </w:p>
    <w:p w:rsidR="00226DF1" w:rsidRDefault="00226DF1" w:rsidP="00B33838">
      <w:pPr>
        <w:spacing w:after="0" w:line="240" w:lineRule="auto"/>
        <w:rPr>
          <w:rFonts w:ascii="GTPressura" w:hAnsi="GTPressura"/>
          <w:i/>
          <w:sz w:val="24"/>
        </w:rPr>
      </w:pPr>
      <w:r>
        <w:rPr>
          <w:rFonts w:ascii="GTPressura" w:hAnsi="GTPressura"/>
          <w:i/>
          <w:sz w:val="24"/>
        </w:rPr>
        <w:t xml:space="preserve">La proposition de dissolution de </w:t>
      </w:r>
      <w:r w:rsidRPr="00226DF1">
        <w:rPr>
          <w:rFonts w:ascii="GTPressura" w:hAnsi="GTPressura"/>
          <w:i/>
          <w:sz w:val="24"/>
          <w:highlight w:val="yellow"/>
        </w:rPr>
        <w:t>l’Association XXX</w:t>
      </w:r>
      <w:r>
        <w:rPr>
          <w:rFonts w:ascii="GTPressura" w:hAnsi="GTPressura"/>
          <w:i/>
          <w:sz w:val="24"/>
        </w:rPr>
        <w:t xml:space="preserve"> est acceptée à la </w:t>
      </w:r>
      <w:r w:rsidRPr="00226DF1">
        <w:rPr>
          <w:rFonts w:ascii="GTPressura" w:hAnsi="GTPressura"/>
          <w:i/>
          <w:sz w:val="24"/>
          <w:highlight w:val="yellow"/>
        </w:rPr>
        <w:t>majorité des deux-tiers</w:t>
      </w:r>
      <w:r>
        <w:rPr>
          <w:rFonts w:ascii="GTPressura" w:hAnsi="GTPressura"/>
          <w:i/>
          <w:sz w:val="24"/>
        </w:rPr>
        <w:t xml:space="preserve"> des voix.</w:t>
      </w:r>
    </w:p>
    <w:p w:rsidR="00226DF1" w:rsidRDefault="00226DF1" w:rsidP="00B33838">
      <w:pPr>
        <w:spacing w:after="0" w:line="240" w:lineRule="auto"/>
        <w:rPr>
          <w:rFonts w:ascii="GTPressura" w:hAnsi="GTPressura"/>
          <w:i/>
          <w:sz w:val="24"/>
        </w:rPr>
      </w:pPr>
      <w:r>
        <w:rPr>
          <w:rFonts w:ascii="GTPressura" w:hAnsi="GTPressura"/>
          <w:i/>
          <w:sz w:val="24"/>
        </w:rPr>
        <w:t xml:space="preserve">Conformément aux statuts, l’avoir net sera redistribué à une association à but non-lucratif. </w:t>
      </w:r>
    </w:p>
    <w:p w:rsidR="00226DF1" w:rsidRDefault="00226DF1" w:rsidP="00B33838">
      <w:pPr>
        <w:spacing w:after="0" w:line="240" w:lineRule="auto"/>
        <w:rPr>
          <w:rFonts w:ascii="GTPressura" w:hAnsi="GTPressura"/>
          <w:i/>
          <w:sz w:val="24"/>
        </w:rPr>
      </w:pPr>
      <w:r>
        <w:rPr>
          <w:rFonts w:ascii="GTPressura" w:hAnsi="GTPressura"/>
          <w:i/>
          <w:sz w:val="24"/>
        </w:rPr>
        <w:t xml:space="preserve">L’assemblée choisit </w:t>
      </w:r>
      <w:r w:rsidRPr="00226DF1">
        <w:rPr>
          <w:rFonts w:ascii="GTPressura" w:hAnsi="GTPressura"/>
          <w:i/>
          <w:sz w:val="24"/>
          <w:highlight w:val="yellow"/>
        </w:rPr>
        <w:t>l’Association XXX</w:t>
      </w:r>
      <w:r>
        <w:rPr>
          <w:rFonts w:ascii="GTPressura" w:hAnsi="GTPressura"/>
          <w:i/>
          <w:sz w:val="24"/>
        </w:rPr>
        <w:t xml:space="preserve"> comme bénéficiaire de l’actif net résultant de la dissolution.</w:t>
      </w:r>
    </w:p>
    <w:p w:rsidR="00226DF1" w:rsidRDefault="00226DF1">
      <w:pPr>
        <w:rPr>
          <w:rFonts w:ascii="GTPressura" w:hAnsi="GTPressura"/>
          <w:i/>
          <w:sz w:val="24"/>
        </w:rPr>
      </w:pPr>
      <w:r>
        <w:rPr>
          <w:rFonts w:ascii="GTPressura" w:hAnsi="GTPressura"/>
          <w:i/>
          <w:sz w:val="24"/>
        </w:rPr>
        <w:br w:type="page"/>
      </w:r>
    </w:p>
    <w:p w:rsidR="00226DF1" w:rsidRPr="00226DF1" w:rsidRDefault="00226DF1" w:rsidP="00B33838">
      <w:pPr>
        <w:spacing w:after="0" w:line="240" w:lineRule="auto"/>
        <w:rPr>
          <w:rFonts w:ascii="GTPressura" w:hAnsi="GTPressura"/>
          <w:i/>
          <w:sz w:val="24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t>4</w:t>
      </w:r>
      <w:r w:rsidRPr="00B33838">
        <w:rPr>
          <w:rFonts w:ascii="GTPressura" w:hAnsi="GTPressura"/>
          <w:b/>
          <w:sz w:val="28"/>
          <w:lang w:val="fr-FR"/>
        </w:rPr>
        <w:t>.</w:t>
      </w:r>
      <w:r w:rsidRPr="00B33838">
        <w:rPr>
          <w:rFonts w:ascii="GTPressura" w:hAnsi="GTPressura"/>
          <w:b/>
          <w:sz w:val="28"/>
          <w:lang w:val="fr-FR"/>
        </w:rPr>
        <w:tab/>
      </w:r>
      <w:r w:rsidR="00226DF1">
        <w:rPr>
          <w:rFonts w:ascii="GTPressura" w:hAnsi="GTPressura"/>
          <w:b/>
          <w:sz w:val="28"/>
          <w:lang w:val="fr-FR"/>
        </w:rPr>
        <w:t>Désignation de l’organe de liquidation</w:t>
      </w:r>
    </w:p>
    <w:p w:rsidR="00B33838" w:rsidRPr="00B33838" w:rsidRDefault="00226DF1" w:rsidP="00B33838">
      <w:pPr>
        <w:spacing w:after="0" w:line="240" w:lineRule="auto"/>
        <w:rPr>
          <w:rFonts w:ascii="GTPressura" w:hAnsi="GTPressura"/>
          <w:i/>
          <w:sz w:val="24"/>
          <w:lang w:val="fr-FR"/>
        </w:rPr>
      </w:pPr>
      <w:r>
        <w:rPr>
          <w:rFonts w:ascii="GTPressura" w:hAnsi="GTPressura"/>
          <w:i/>
          <w:sz w:val="24"/>
          <w:lang w:val="fr-FR"/>
        </w:rPr>
        <w:t xml:space="preserve">L’assemblée extraordinaire charge </w:t>
      </w:r>
      <w:r w:rsidRPr="00226DF1">
        <w:rPr>
          <w:rFonts w:ascii="GTPressura" w:hAnsi="GTPressura"/>
          <w:i/>
          <w:sz w:val="24"/>
          <w:highlight w:val="yellow"/>
          <w:lang w:val="fr-FR"/>
        </w:rPr>
        <w:t>Madame/Monsieur XXX</w:t>
      </w:r>
      <w:r>
        <w:rPr>
          <w:rFonts w:ascii="GTPressura" w:hAnsi="GTPressura"/>
          <w:i/>
          <w:sz w:val="24"/>
          <w:lang w:val="fr-FR"/>
        </w:rPr>
        <w:t xml:space="preserve"> de la liquidation de l’Association. </w:t>
      </w:r>
      <w:r w:rsidR="004C4652">
        <w:rPr>
          <w:rFonts w:ascii="GTPressura" w:hAnsi="GTPressura"/>
          <w:i/>
          <w:sz w:val="24"/>
          <w:lang w:val="fr-FR"/>
        </w:rPr>
        <w:t>Il lui revient d’encaisser les dernières créances non payées, d’éteindre les dettes de l’association, d’archiver un éventuel site internet ainsi que les réseaux sociaux</w:t>
      </w:r>
      <w:r w:rsidR="007F2227">
        <w:rPr>
          <w:rFonts w:ascii="GTPressura" w:hAnsi="GTPressura"/>
          <w:i/>
          <w:sz w:val="24"/>
          <w:lang w:val="fr-FR"/>
        </w:rPr>
        <w:t>, de procéder au versement de l’actif net subsistant à l’association choisie lors de cette assemblée</w:t>
      </w:r>
      <w:r w:rsidR="004C4652">
        <w:rPr>
          <w:rFonts w:ascii="GTPressura" w:hAnsi="GTPressura"/>
          <w:i/>
          <w:sz w:val="24"/>
          <w:lang w:val="fr-FR"/>
        </w:rPr>
        <w:t xml:space="preserve"> et d’établir les comptes ainsi qu’un rapport final. 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8"/>
          <w:lang w:val="fr-FR"/>
        </w:rPr>
      </w:pPr>
    </w:p>
    <w:p w:rsidR="00B33838" w:rsidRDefault="004C4652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t>5</w:t>
      </w:r>
      <w:r w:rsidR="00B33838" w:rsidRPr="00B33838">
        <w:rPr>
          <w:rFonts w:ascii="GTPressura" w:hAnsi="GTPressura"/>
          <w:b/>
          <w:sz w:val="28"/>
          <w:lang w:val="fr-FR"/>
        </w:rPr>
        <w:t>.</w:t>
      </w:r>
      <w:r w:rsidR="00B33838" w:rsidRPr="00B33838">
        <w:rPr>
          <w:rFonts w:ascii="GTPressura" w:hAnsi="GTPressura"/>
          <w:b/>
          <w:sz w:val="28"/>
          <w:lang w:val="fr-FR"/>
        </w:rPr>
        <w:tab/>
        <w:t>Divers</w:t>
      </w:r>
      <w:bookmarkStart w:id="0" w:name="_GoBack"/>
      <w:bookmarkEnd w:id="0"/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4"/>
          <w:lang w:val="fr-FR"/>
        </w:rPr>
      </w:pPr>
      <w:r w:rsidRPr="00B33838">
        <w:rPr>
          <w:rFonts w:ascii="GTPressura" w:hAnsi="GTPressura"/>
          <w:i/>
          <w:sz w:val="24"/>
          <w:lang w:val="fr-FR"/>
        </w:rPr>
        <w:t>Il n’y a pas de divers.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p w:rsidR="00226DF1" w:rsidRPr="00226DF1" w:rsidRDefault="00226DF1" w:rsidP="00B33838">
      <w:pPr>
        <w:spacing w:after="0" w:line="240" w:lineRule="auto"/>
        <w:rPr>
          <w:rFonts w:ascii="GTPressura" w:hAnsi="GTPressura" w:cstheme="minorHAnsi"/>
          <w:b/>
          <w:sz w:val="28"/>
          <w:lang w:val="fr-FR"/>
        </w:rPr>
      </w:pPr>
    </w:p>
    <w:p w:rsidR="00226DF1" w:rsidRPr="00226DF1" w:rsidRDefault="00226DF1" w:rsidP="00B33838">
      <w:pPr>
        <w:spacing w:after="0" w:line="240" w:lineRule="auto"/>
        <w:rPr>
          <w:rFonts w:ascii="GTPressura" w:hAnsi="GTPressura" w:cstheme="minorHAnsi"/>
          <w:b/>
          <w:sz w:val="28"/>
          <w:lang w:val="fr-FR"/>
        </w:rPr>
      </w:pPr>
      <w:r w:rsidRPr="00226DF1">
        <w:rPr>
          <w:rFonts w:ascii="GTPressura" w:hAnsi="GTPressura" w:cstheme="minorHAnsi"/>
          <w:b/>
          <w:sz w:val="28"/>
          <w:lang w:val="fr-FR"/>
        </w:rPr>
        <w:t>Lieu et date</w:t>
      </w:r>
      <w:r w:rsidRPr="00226DF1">
        <w:rPr>
          <w:rFonts w:ascii="Cambria" w:hAnsi="Cambria" w:cs="Cambria"/>
          <w:b/>
          <w:sz w:val="28"/>
          <w:lang w:val="fr-FR"/>
        </w:rPr>
        <w:t> </w:t>
      </w:r>
      <w:r w:rsidRPr="00226DF1">
        <w:rPr>
          <w:rFonts w:ascii="GTPressura" w:hAnsi="GTPressura" w:cstheme="minorHAnsi"/>
          <w:b/>
          <w:sz w:val="28"/>
          <w:lang w:val="fr-FR"/>
        </w:rPr>
        <w:t xml:space="preserve">: </w:t>
      </w:r>
    </w:p>
    <w:p w:rsidR="00226DF1" w:rsidRPr="00226DF1" w:rsidRDefault="00226DF1" w:rsidP="00B33838">
      <w:pPr>
        <w:spacing w:after="0" w:line="240" w:lineRule="auto"/>
        <w:rPr>
          <w:rFonts w:ascii="GTPressura" w:hAnsi="GTPressura" w:cstheme="minorHAnsi"/>
          <w:b/>
          <w:sz w:val="28"/>
          <w:lang w:val="fr-FR"/>
        </w:rPr>
      </w:pPr>
    </w:p>
    <w:p w:rsidR="00B33838" w:rsidRPr="00226DF1" w:rsidRDefault="00B33838" w:rsidP="00B33838">
      <w:pPr>
        <w:spacing w:after="0" w:line="240" w:lineRule="auto"/>
        <w:rPr>
          <w:rFonts w:ascii="GTPressura" w:hAnsi="GTPressura" w:cstheme="minorHAnsi"/>
          <w:b/>
          <w:sz w:val="28"/>
          <w:lang w:val="fr-FR"/>
        </w:rPr>
      </w:pPr>
      <w:r w:rsidRPr="00226DF1">
        <w:rPr>
          <w:rFonts w:ascii="GTPressura" w:hAnsi="GTPressura" w:cstheme="minorHAnsi"/>
          <w:b/>
          <w:sz w:val="28"/>
          <w:lang w:val="fr-FR"/>
        </w:rPr>
        <w:t>Signatures</w:t>
      </w:r>
      <w:r w:rsidR="00932954" w:rsidRPr="00226DF1">
        <w:rPr>
          <w:rFonts w:ascii="GTPressura" w:hAnsi="GTPressura" w:cstheme="minorHAnsi"/>
          <w:b/>
          <w:sz w:val="28"/>
          <w:lang w:val="fr-FR"/>
        </w:rPr>
        <w:t xml:space="preserve"> membres du comité</w:t>
      </w:r>
      <w:r w:rsidRPr="00226DF1">
        <w:rPr>
          <w:rFonts w:ascii="Cambria" w:hAnsi="Cambria" w:cs="Cambria"/>
          <w:b/>
          <w:sz w:val="28"/>
          <w:lang w:val="fr-FR"/>
        </w:rPr>
        <w:t> </w:t>
      </w:r>
      <w:r w:rsidRPr="00226DF1">
        <w:rPr>
          <w:rFonts w:ascii="GTPressura" w:hAnsi="GTPressura" w:cstheme="minorHAnsi"/>
          <w:b/>
          <w:sz w:val="28"/>
          <w:lang w:val="fr-FR"/>
        </w:rPr>
        <w:t xml:space="preserve">: </w:t>
      </w:r>
    </w:p>
    <w:p w:rsidR="00B33838" w:rsidRDefault="00B33838" w:rsidP="00B33838">
      <w:pPr>
        <w:spacing w:after="0" w:line="240" w:lineRule="auto"/>
        <w:rPr>
          <w:rFonts w:ascii="Cambria" w:hAnsi="Cambria" w:cs="Cambria"/>
          <w:b/>
          <w:sz w:val="28"/>
          <w:lang w:val="fr-FR"/>
        </w:rPr>
      </w:pPr>
    </w:p>
    <w:p w:rsidR="00B33838" w:rsidRPr="003A7C92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sectPr w:rsidR="00B33838" w:rsidRPr="003A7C92" w:rsidSect="00AA7B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C8" w:rsidRDefault="00203CC8" w:rsidP="003E22B7">
      <w:pPr>
        <w:spacing w:after="0" w:line="240" w:lineRule="auto"/>
      </w:pPr>
      <w:r>
        <w:separator/>
      </w:r>
    </w:p>
  </w:endnote>
  <w:endnote w:type="continuationSeparator" w:id="0">
    <w:p w:rsidR="00203CC8" w:rsidRDefault="00203CC8" w:rsidP="003E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Pressura">
    <w:panose1 w:val="02000506020000020004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5A" w:rsidRDefault="00B05D5A" w:rsidP="00B05D5A">
    <w:pPr>
      <w:pStyle w:val="Pieddepage"/>
      <w:jc w:val="center"/>
    </w:pPr>
    <w:r>
      <w:t>Ce document est une suggestion. Il n’a pas de valeur légale et Bénévolat Fribourg Freiburg se décharge de toute responsabilité quant à son utilisation.</w:t>
    </w:r>
  </w:p>
  <w:p w:rsidR="003E22B7" w:rsidRDefault="003E22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C8" w:rsidRDefault="00203CC8" w:rsidP="003E22B7">
      <w:pPr>
        <w:spacing w:after="0" w:line="240" w:lineRule="auto"/>
      </w:pPr>
      <w:r>
        <w:separator/>
      </w:r>
    </w:p>
  </w:footnote>
  <w:footnote w:type="continuationSeparator" w:id="0">
    <w:p w:rsidR="00203CC8" w:rsidRDefault="00203CC8" w:rsidP="003E2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76F9"/>
    <w:multiLevelType w:val="hybridMultilevel"/>
    <w:tmpl w:val="4ADA1490"/>
    <w:lvl w:ilvl="0" w:tplc="10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90" w:hanging="360"/>
      </w:pPr>
    </w:lvl>
    <w:lvl w:ilvl="2" w:tplc="100C001B" w:tentative="1">
      <w:start w:val="1"/>
      <w:numFmt w:val="lowerRoman"/>
      <w:lvlText w:val="%3."/>
      <w:lvlJc w:val="right"/>
      <w:pPr>
        <w:ind w:left="2510" w:hanging="180"/>
      </w:pPr>
    </w:lvl>
    <w:lvl w:ilvl="3" w:tplc="100C000F" w:tentative="1">
      <w:start w:val="1"/>
      <w:numFmt w:val="decimal"/>
      <w:lvlText w:val="%4."/>
      <w:lvlJc w:val="left"/>
      <w:pPr>
        <w:ind w:left="3230" w:hanging="360"/>
      </w:pPr>
    </w:lvl>
    <w:lvl w:ilvl="4" w:tplc="100C0019" w:tentative="1">
      <w:start w:val="1"/>
      <w:numFmt w:val="lowerLetter"/>
      <w:lvlText w:val="%5."/>
      <w:lvlJc w:val="left"/>
      <w:pPr>
        <w:ind w:left="3950" w:hanging="360"/>
      </w:pPr>
    </w:lvl>
    <w:lvl w:ilvl="5" w:tplc="100C001B" w:tentative="1">
      <w:start w:val="1"/>
      <w:numFmt w:val="lowerRoman"/>
      <w:lvlText w:val="%6."/>
      <w:lvlJc w:val="right"/>
      <w:pPr>
        <w:ind w:left="4670" w:hanging="180"/>
      </w:pPr>
    </w:lvl>
    <w:lvl w:ilvl="6" w:tplc="100C000F" w:tentative="1">
      <w:start w:val="1"/>
      <w:numFmt w:val="decimal"/>
      <w:lvlText w:val="%7."/>
      <w:lvlJc w:val="left"/>
      <w:pPr>
        <w:ind w:left="5390" w:hanging="360"/>
      </w:pPr>
    </w:lvl>
    <w:lvl w:ilvl="7" w:tplc="100C0019" w:tentative="1">
      <w:start w:val="1"/>
      <w:numFmt w:val="lowerLetter"/>
      <w:lvlText w:val="%8."/>
      <w:lvlJc w:val="left"/>
      <w:pPr>
        <w:ind w:left="6110" w:hanging="360"/>
      </w:pPr>
    </w:lvl>
    <w:lvl w:ilvl="8" w:tplc="10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D4EE0"/>
    <w:multiLevelType w:val="multilevel"/>
    <w:tmpl w:val="3DF6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E54A8"/>
    <w:multiLevelType w:val="hybridMultilevel"/>
    <w:tmpl w:val="ACC44F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7750"/>
    <w:multiLevelType w:val="hybridMultilevel"/>
    <w:tmpl w:val="7870F2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E0"/>
    <w:rsid w:val="00203CC8"/>
    <w:rsid w:val="00226DF1"/>
    <w:rsid w:val="002D2661"/>
    <w:rsid w:val="003A7C92"/>
    <w:rsid w:val="003E22B7"/>
    <w:rsid w:val="004C4652"/>
    <w:rsid w:val="00592B19"/>
    <w:rsid w:val="006B288C"/>
    <w:rsid w:val="007F2227"/>
    <w:rsid w:val="008C3C52"/>
    <w:rsid w:val="00932954"/>
    <w:rsid w:val="00AA7B18"/>
    <w:rsid w:val="00AF47EB"/>
    <w:rsid w:val="00B05D5A"/>
    <w:rsid w:val="00B33838"/>
    <w:rsid w:val="00BC35E6"/>
    <w:rsid w:val="00BF7FE0"/>
    <w:rsid w:val="00C96040"/>
    <w:rsid w:val="00D82552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A8C7-6B8D-4057-9545-8529F7A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3E22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22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2B7"/>
  </w:style>
  <w:style w:type="paragraph" w:styleId="Pieddepage">
    <w:name w:val="footer"/>
    <w:basedOn w:val="Normal"/>
    <w:link w:val="PieddepageCar"/>
    <w:uiPriority w:val="99"/>
    <w:unhideWhenUsed/>
    <w:rsid w:val="003E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2B7"/>
  </w:style>
  <w:style w:type="character" w:styleId="Marquedecommentaire">
    <w:name w:val="annotation reference"/>
    <w:basedOn w:val="Policepardfaut"/>
    <w:uiPriority w:val="99"/>
    <w:semiHidden/>
    <w:unhideWhenUsed/>
    <w:rsid w:val="00AF47EB"/>
    <w:rPr>
      <w:sz w:val="16"/>
      <w:szCs w:val="16"/>
    </w:rPr>
  </w:style>
  <w:style w:type="table" w:styleId="Grilledutableau">
    <w:name w:val="Table Grid"/>
    <w:basedOn w:val="TableauNormal"/>
    <w:uiPriority w:val="39"/>
    <w:rsid w:val="00A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EB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1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14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DD0C-24FE-4AEC-B273-AA3718C6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2023-02-07T15:30:00Z</dcterms:created>
  <dcterms:modified xsi:type="dcterms:W3CDTF">2023-02-07T15:41:00Z</dcterms:modified>
</cp:coreProperties>
</file>